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884" w:rsidRPr="00AE5884" w:rsidRDefault="00AE5884" w:rsidP="00AE5884">
      <w:pPr>
        <w:bidi w:val="0"/>
        <w:spacing w:before="105" w:after="75" w:line="240" w:lineRule="auto"/>
        <w:outlineLvl w:val="0"/>
        <w:rPr>
          <w:rFonts w:ascii="Arial" w:eastAsia="Times New Roman" w:hAnsi="Arial" w:cs="Arial"/>
          <w:b/>
          <w:bCs/>
          <w:color w:val="000000"/>
          <w:kern w:val="36"/>
          <w:sz w:val="48"/>
          <w:szCs w:val="48"/>
        </w:rPr>
      </w:pPr>
      <w:proofErr w:type="spellStart"/>
      <w:r w:rsidRPr="00AE5884">
        <w:rPr>
          <w:rFonts w:ascii="Arial" w:eastAsia="Times New Roman" w:hAnsi="Arial" w:cs="Arial"/>
          <w:b/>
          <w:bCs/>
          <w:color w:val="000000"/>
          <w:kern w:val="36"/>
          <w:sz w:val="48"/>
          <w:szCs w:val="48"/>
        </w:rPr>
        <w:t>Incoterms</w:t>
      </w:r>
      <w:proofErr w:type="spellEnd"/>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The following is a list of the most common INCO terms used in international trade.</w:t>
      </w:r>
    </w:p>
    <w:p w:rsidR="00AE5884" w:rsidRPr="00AE5884" w:rsidRDefault="00AE5884" w:rsidP="00AE5884">
      <w:pPr>
        <w:bidi w:val="0"/>
        <w:spacing w:after="0" w:line="240" w:lineRule="auto"/>
        <w:rPr>
          <w:rFonts w:ascii="Arial" w:eastAsia="Times New Roman" w:hAnsi="Arial" w:cs="Arial"/>
          <w:sz w:val="24"/>
        </w:rPr>
      </w:pPr>
      <w:hyperlink r:id="rId4" w:anchor="CFR" w:tooltip="Cost and Freight" w:history="1">
        <w:r w:rsidRPr="00AE5884">
          <w:rPr>
            <w:rFonts w:ascii="Times New Roman" w:eastAsia="Times New Roman" w:hAnsi="Times New Roman" w:cs="Times New Roman"/>
            <w:color w:val="0000FF"/>
            <w:sz w:val="24"/>
            <w:szCs w:val="24"/>
            <w:u w:val="single"/>
          </w:rPr>
          <w:t>CFR</w:t>
        </w:r>
      </w:hyperlink>
      <w:r w:rsidRPr="00AE5884">
        <w:rPr>
          <w:rFonts w:ascii="Arial" w:eastAsia="Times New Roman" w:hAnsi="Arial" w:cs="Arial"/>
          <w:sz w:val="24"/>
        </w:rPr>
        <w:t xml:space="preserve"> | </w:t>
      </w:r>
      <w:hyperlink r:id="rId5" w:anchor="CIF" w:tooltip="Cost, Insurance and Freight" w:history="1">
        <w:r w:rsidRPr="00AE5884">
          <w:rPr>
            <w:rFonts w:ascii="Times New Roman" w:eastAsia="Times New Roman" w:hAnsi="Times New Roman" w:cs="Times New Roman"/>
            <w:color w:val="0000FF"/>
            <w:sz w:val="24"/>
            <w:szCs w:val="24"/>
            <w:u w:val="single"/>
          </w:rPr>
          <w:t>CIF</w:t>
        </w:r>
      </w:hyperlink>
      <w:r w:rsidRPr="00AE5884">
        <w:rPr>
          <w:rFonts w:ascii="Arial" w:eastAsia="Times New Roman" w:hAnsi="Arial" w:cs="Arial"/>
          <w:sz w:val="24"/>
        </w:rPr>
        <w:t xml:space="preserve"> | </w:t>
      </w:r>
      <w:hyperlink r:id="rId6" w:anchor="CIP" w:tooltip="Carriage and Insurance Paid to (named place of destination)" w:history="1">
        <w:r w:rsidRPr="00AE5884">
          <w:rPr>
            <w:rFonts w:ascii="Times New Roman" w:eastAsia="Times New Roman" w:hAnsi="Times New Roman" w:cs="Times New Roman"/>
            <w:color w:val="0000FF"/>
            <w:sz w:val="24"/>
            <w:szCs w:val="24"/>
            <w:u w:val="single"/>
          </w:rPr>
          <w:t>CIP</w:t>
        </w:r>
      </w:hyperlink>
      <w:r w:rsidRPr="00AE5884">
        <w:rPr>
          <w:rFonts w:ascii="Arial" w:eastAsia="Times New Roman" w:hAnsi="Arial" w:cs="Arial"/>
          <w:sz w:val="24"/>
        </w:rPr>
        <w:t xml:space="preserve"> | </w:t>
      </w:r>
      <w:hyperlink r:id="rId7" w:anchor="CPT" w:tooltip="Carriage paid to" w:history="1">
        <w:r w:rsidRPr="00AE5884">
          <w:rPr>
            <w:rFonts w:ascii="Times New Roman" w:eastAsia="Times New Roman" w:hAnsi="Times New Roman" w:cs="Times New Roman"/>
            <w:color w:val="0000FF"/>
            <w:sz w:val="24"/>
            <w:szCs w:val="24"/>
            <w:u w:val="single"/>
          </w:rPr>
          <w:t>CPT</w:t>
        </w:r>
      </w:hyperlink>
      <w:r w:rsidRPr="00AE5884">
        <w:rPr>
          <w:rFonts w:ascii="Arial" w:eastAsia="Times New Roman" w:hAnsi="Arial" w:cs="Arial"/>
          <w:sz w:val="24"/>
        </w:rPr>
        <w:t xml:space="preserve"> | </w:t>
      </w:r>
      <w:hyperlink r:id="rId8" w:anchor="DAF" w:tooltip="Delivery at Frontier" w:history="1">
        <w:r w:rsidRPr="00AE5884">
          <w:rPr>
            <w:rFonts w:ascii="Times New Roman" w:eastAsia="Times New Roman" w:hAnsi="Times New Roman" w:cs="Times New Roman"/>
            <w:color w:val="0000FF"/>
            <w:sz w:val="24"/>
            <w:szCs w:val="24"/>
            <w:u w:val="single"/>
          </w:rPr>
          <w:t>DAF</w:t>
        </w:r>
      </w:hyperlink>
      <w:r w:rsidRPr="00AE5884">
        <w:rPr>
          <w:rFonts w:ascii="Arial" w:eastAsia="Times New Roman" w:hAnsi="Arial" w:cs="Arial"/>
          <w:sz w:val="24"/>
        </w:rPr>
        <w:t xml:space="preserve"> | </w:t>
      </w:r>
      <w:hyperlink r:id="rId9" w:anchor="DDP" w:tooltip="Delivery Duty Paid" w:history="1">
        <w:r w:rsidRPr="00AE5884">
          <w:rPr>
            <w:rFonts w:ascii="Times New Roman" w:eastAsia="Times New Roman" w:hAnsi="Times New Roman" w:cs="Times New Roman"/>
            <w:color w:val="0000FF"/>
            <w:sz w:val="24"/>
            <w:szCs w:val="24"/>
            <w:u w:val="single"/>
          </w:rPr>
          <w:t>DDP</w:t>
        </w:r>
      </w:hyperlink>
      <w:r w:rsidRPr="00AE5884">
        <w:rPr>
          <w:rFonts w:ascii="Arial" w:eastAsia="Times New Roman" w:hAnsi="Arial" w:cs="Arial"/>
          <w:sz w:val="24"/>
        </w:rPr>
        <w:t xml:space="preserve"> | </w:t>
      </w:r>
      <w:hyperlink r:id="rId10" w:anchor="DDU" w:tooltip="Delivery Duty Unpaid" w:history="1">
        <w:r w:rsidRPr="00AE5884">
          <w:rPr>
            <w:rFonts w:ascii="Times New Roman" w:eastAsia="Times New Roman" w:hAnsi="Times New Roman" w:cs="Times New Roman"/>
            <w:color w:val="0000FF"/>
            <w:sz w:val="24"/>
            <w:szCs w:val="24"/>
            <w:u w:val="single"/>
          </w:rPr>
          <w:t>DDU</w:t>
        </w:r>
      </w:hyperlink>
      <w:r w:rsidRPr="00AE5884">
        <w:rPr>
          <w:rFonts w:ascii="Arial" w:eastAsia="Times New Roman" w:hAnsi="Arial" w:cs="Arial"/>
          <w:sz w:val="24"/>
        </w:rPr>
        <w:t xml:space="preserve"> | </w:t>
      </w:r>
      <w:hyperlink r:id="rId11" w:anchor="DEQ" w:tooltip="Delivered Ex Quay" w:history="1">
        <w:r w:rsidRPr="00AE5884">
          <w:rPr>
            <w:rFonts w:ascii="Times New Roman" w:eastAsia="Times New Roman" w:hAnsi="Times New Roman" w:cs="Times New Roman"/>
            <w:color w:val="0000FF"/>
            <w:sz w:val="24"/>
            <w:szCs w:val="24"/>
            <w:u w:val="single"/>
          </w:rPr>
          <w:t>DEQ</w:t>
        </w:r>
      </w:hyperlink>
      <w:r w:rsidRPr="00AE5884">
        <w:rPr>
          <w:rFonts w:ascii="Arial" w:eastAsia="Times New Roman" w:hAnsi="Arial" w:cs="Arial"/>
          <w:sz w:val="24"/>
        </w:rPr>
        <w:t xml:space="preserve"> | </w:t>
      </w:r>
      <w:hyperlink r:id="rId12" w:anchor="DES" w:tooltip="Delivered Ex Ship" w:history="1">
        <w:r w:rsidRPr="00AE5884">
          <w:rPr>
            <w:rFonts w:ascii="Times New Roman" w:eastAsia="Times New Roman" w:hAnsi="Times New Roman" w:cs="Times New Roman"/>
            <w:color w:val="0000FF"/>
            <w:sz w:val="24"/>
            <w:szCs w:val="24"/>
            <w:u w:val="single"/>
          </w:rPr>
          <w:t>DES</w:t>
        </w:r>
      </w:hyperlink>
      <w:r w:rsidRPr="00AE5884">
        <w:rPr>
          <w:rFonts w:ascii="Arial" w:eastAsia="Times New Roman" w:hAnsi="Arial" w:cs="Arial"/>
          <w:sz w:val="24"/>
        </w:rPr>
        <w:t xml:space="preserve"> | </w:t>
      </w:r>
      <w:hyperlink r:id="rId13" w:anchor="exw" w:tooltip="Ex Works" w:history="1">
        <w:r w:rsidRPr="00AE5884">
          <w:rPr>
            <w:rFonts w:ascii="Times New Roman" w:eastAsia="Times New Roman" w:hAnsi="Times New Roman" w:cs="Times New Roman"/>
            <w:color w:val="0000FF"/>
            <w:sz w:val="24"/>
            <w:szCs w:val="24"/>
            <w:u w:val="single"/>
          </w:rPr>
          <w:t>EXW</w:t>
        </w:r>
      </w:hyperlink>
      <w:r w:rsidRPr="00AE5884">
        <w:rPr>
          <w:rFonts w:ascii="Arial" w:eastAsia="Times New Roman" w:hAnsi="Arial" w:cs="Arial"/>
          <w:sz w:val="24"/>
        </w:rPr>
        <w:t xml:space="preserve"> | </w:t>
      </w:r>
      <w:hyperlink r:id="rId14" w:anchor="FAS" w:tooltip="Free Alongside Ship" w:history="1">
        <w:r w:rsidRPr="00AE5884">
          <w:rPr>
            <w:rFonts w:ascii="Times New Roman" w:eastAsia="Times New Roman" w:hAnsi="Times New Roman" w:cs="Times New Roman"/>
            <w:color w:val="0000FF"/>
            <w:sz w:val="24"/>
            <w:szCs w:val="24"/>
            <w:u w:val="single"/>
          </w:rPr>
          <w:t>FAS</w:t>
        </w:r>
      </w:hyperlink>
      <w:r w:rsidRPr="00AE5884">
        <w:rPr>
          <w:rFonts w:ascii="Arial" w:eastAsia="Times New Roman" w:hAnsi="Arial" w:cs="Arial"/>
          <w:sz w:val="24"/>
        </w:rPr>
        <w:t xml:space="preserve"> | </w:t>
      </w:r>
      <w:hyperlink r:id="rId15" w:anchor="FCA" w:tooltip="Free Carrier" w:history="1">
        <w:r w:rsidRPr="00AE5884">
          <w:rPr>
            <w:rFonts w:ascii="Times New Roman" w:eastAsia="Times New Roman" w:hAnsi="Times New Roman" w:cs="Times New Roman"/>
            <w:color w:val="0000FF"/>
            <w:sz w:val="24"/>
            <w:szCs w:val="24"/>
            <w:u w:val="single"/>
          </w:rPr>
          <w:t>FCA</w:t>
        </w:r>
      </w:hyperlink>
      <w:r w:rsidRPr="00AE5884">
        <w:rPr>
          <w:rFonts w:ascii="Arial" w:eastAsia="Times New Roman" w:hAnsi="Arial" w:cs="Arial"/>
          <w:sz w:val="24"/>
        </w:rPr>
        <w:t xml:space="preserve"> | </w:t>
      </w:r>
      <w:hyperlink r:id="rId16" w:anchor="FOB" w:tooltip="Free on Board" w:history="1">
        <w:r w:rsidRPr="00AE5884">
          <w:rPr>
            <w:rFonts w:ascii="Times New Roman" w:eastAsia="Times New Roman" w:hAnsi="Times New Roman" w:cs="Times New Roman"/>
            <w:color w:val="0000FF"/>
            <w:sz w:val="24"/>
            <w:szCs w:val="24"/>
            <w:u w:val="single"/>
          </w:rPr>
          <w:t>FOB</w:t>
        </w:r>
      </w:hyperlink>
      <w:r w:rsidRPr="00AE5884">
        <w:rPr>
          <w:rFonts w:ascii="Arial" w:eastAsia="Times New Roman" w:hAnsi="Arial" w:cs="Arial"/>
          <w:sz w:val="24"/>
        </w:rPr>
        <w:t xml:space="preserve"> </w:t>
      </w:r>
    </w:p>
    <w:p w:rsidR="00AE5884" w:rsidRPr="00AE5884" w:rsidRDefault="00AE5884" w:rsidP="00AE5884">
      <w:pPr>
        <w:bidi w:val="0"/>
        <w:spacing w:before="100" w:beforeAutospacing="1" w:after="100" w:afterAutospacing="1" w:line="240" w:lineRule="auto"/>
        <w:rPr>
          <w:rFonts w:ascii="Times New Roman" w:eastAsia="Times New Roman" w:hAnsi="Times New Roman" w:cs="Times New Roman"/>
          <w:sz w:val="24"/>
          <w:szCs w:val="24"/>
        </w:rPr>
      </w:pPr>
      <w:bookmarkStart w:id="0" w:name="CFR"/>
      <w:bookmarkEnd w:id="0"/>
      <w:r w:rsidRPr="00AE5884">
        <w:rPr>
          <w:rFonts w:ascii="Arial" w:eastAsia="Times New Roman" w:hAnsi="Arial" w:cs="Arial"/>
          <w:b/>
          <w:bCs/>
          <w:sz w:val="24"/>
          <w:szCs w:val="24"/>
        </w:rPr>
        <w:t>CFR</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Cost and Freight (named port of destination)</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"Cost and </w:t>
      </w:r>
      <w:proofErr w:type="gramStart"/>
      <w:r w:rsidRPr="00AE5884">
        <w:rPr>
          <w:rFonts w:ascii="Arial" w:eastAsia="Times New Roman" w:hAnsi="Arial" w:cs="Arial"/>
          <w:sz w:val="24"/>
          <w:szCs w:val="24"/>
        </w:rPr>
        <w:t>freight "</w:t>
      </w:r>
      <w:proofErr w:type="gramEnd"/>
      <w:r w:rsidRPr="00AE5884">
        <w:rPr>
          <w:rFonts w:ascii="Arial" w:eastAsia="Times New Roman" w:hAnsi="Arial" w:cs="Arial"/>
          <w:sz w:val="24"/>
          <w:szCs w:val="24"/>
        </w:rPr>
        <w:t xml:space="preserve"> means that the seller delivers when the goods pass the ship's rail in the port of shipment.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The seller must pay the costs and freight necessary to bring the goods to the named port of destination but the risk of loss of or damage to the goods, as well as any additional costs due to events </w:t>
      </w:r>
      <w:proofErr w:type="spellStart"/>
      <w:r w:rsidRPr="00AE5884">
        <w:rPr>
          <w:rFonts w:ascii="Arial" w:eastAsia="Times New Roman" w:hAnsi="Arial" w:cs="Arial"/>
          <w:sz w:val="24"/>
          <w:szCs w:val="24"/>
        </w:rPr>
        <w:t>occuring</w:t>
      </w:r>
      <w:proofErr w:type="spellEnd"/>
      <w:r w:rsidRPr="00AE5884">
        <w:rPr>
          <w:rFonts w:ascii="Arial" w:eastAsia="Times New Roman" w:hAnsi="Arial" w:cs="Arial"/>
          <w:sz w:val="24"/>
          <w:szCs w:val="24"/>
        </w:rPr>
        <w:t xml:space="preserve"> after the time of delivery, are transferred from the seller to the buyer.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The </w:t>
      </w:r>
      <w:hyperlink r:id="rId17" w:anchor="CFR" w:history="1">
        <w:r w:rsidRPr="00AE5884">
          <w:rPr>
            <w:rFonts w:ascii="Times New Roman" w:eastAsia="Times New Roman" w:hAnsi="Times New Roman" w:cs="Times New Roman"/>
            <w:color w:val="0000FF"/>
            <w:sz w:val="24"/>
            <w:szCs w:val="24"/>
            <w:u w:val="single"/>
          </w:rPr>
          <w:t>CFR</w:t>
        </w:r>
      </w:hyperlink>
      <w:r w:rsidRPr="00AE5884">
        <w:rPr>
          <w:rFonts w:ascii="Arial" w:eastAsia="Times New Roman" w:hAnsi="Arial" w:cs="Arial"/>
          <w:sz w:val="24"/>
          <w:szCs w:val="24"/>
        </w:rPr>
        <w:t xml:space="preserve"> term requires the seller to clear the goods for export.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This term can only be used for sea and inland waterway transport. If the parties do not intend to deliver the goods across the ship's rail, the </w:t>
      </w:r>
      <w:hyperlink r:id="rId18" w:anchor="CFR" w:history="1">
        <w:r w:rsidRPr="00AE5884">
          <w:rPr>
            <w:rFonts w:ascii="Times New Roman" w:eastAsia="Times New Roman" w:hAnsi="Times New Roman" w:cs="Times New Roman"/>
            <w:color w:val="0000FF"/>
            <w:sz w:val="24"/>
            <w:szCs w:val="24"/>
            <w:u w:val="single"/>
          </w:rPr>
          <w:t>CPT</w:t>
        </w:r>
      </w:hyperlink>
      <w:r w:rsidRPr="00AE5884">
        <w:rPr>
          <w:rFonts w:ascii="Arial" w:eastAsia="Times New Roman" w:hAnsi="Arial" w:cs="Arial"/>
          <w:sz w:val="24"/>
          <w:szCs w:val="24"/>
        </w:rPr>
        <w:t xml:space="preserve"> term should be used.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bookmarkStart w:id="1" w:name="CIF"/>
      <w:bookmarkEnd w:id="1"/>
      <w:r w:rsidRPr="00AE5884">
        <w:rPr>
          <w:rFonts w:ascii="Arial" w:eastAsia="Times New Roman" w:hAnsi="Arial" w:cs="Arial"/>
          <w:b/>
          <w:bCs/>
          <w:sz w:val="24"/>
          <w:szCs w:val="24"/>
        </w:rPr>
        <w:t>CIF</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Cost, Insurance and Freight (named port of Destination)</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"Cost, insurance and </w:t>
      </w:r>
      <w:proofErr w:type="gramStart"/>
      <w:r w:rsidRPr="00AE5884">
        <w:rPr>
          <w:rFonts w:ascii="Arial" w:eastAsia="Times New Roman" w:hAnsi="Arial" w:cs="Arial"/>
          <w:sz w:val="24"/>
          <w:szCs w:val="24"/>
        </w:rPr>
        <w:t>freight "</w:t>
      </w:r>
      <w:proofErr w:type="gramEnd"/>
      <w:r w:rsidRPr="00AE5884">
        <w:rPr>
          <w:rFonts w:ascii="Arial" w:eastAsia="Times New Roman" w:hAnsi="Arial" w:cs="Arial"/>
          <w:sz w:val="24"/>
          <w:szCs w:val="24"/>
        </w:rPr>
        <w:t xml:space="preserve"> means that the seller delivers when the goods pass the ship's rail in the port of shipment.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The seller must pay the costs and freight necessary to bring the goods to the named port of destination but the risk of loss of or damage to the goods, as well as any additional costs due to events occurring after the time of delivery, are transferred from the seller to the buyer. However, in CIF the seller also has to procure marine insurance against the buyer's risk of loss of or damage to the goods during the carriage.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Consequently, the seller contracts for insurance and pays the insurance premium. The buyer should note that under the CIF term the seller is required to obtain insurance only on minimum cover. Should the buyer wish to have the protection of greater cover, the buyer would either need to agree as much expressly with the seller or to make his/her own extra insurance </w:t>
      </w:r>
      <w:proofErr w:type="gramStart"/>
      <w:r w:rsidRPr="00AE5884">
        <w:rPr>
          <w:rFonts w:ascii="Arial" w:eastAsia="Times New Roman" w:hAnsi="Arial" w:cs="Arial"/>
          <w:sz w:val="24"/>
          <w:szCs w:val="24"/>
        </w:rPr>
        <w:t>arrangements.</w:t>
      </w:r>
      <w:proofErr w:type="gramEnd"/>
      <w:r w:rsidRPr="00AE5884">
        <w:rPr>
          <w:rFonts w:ascii="Arial" w:eastAsia="Times New Roman" w:hAnsi="Arial" w:cs="Arial"/>
          <w:sz w:val="24"/>
          <w:szCs w:val="24"/>
        </w:rPr>
        <w:t xml:space="preserve">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The CIF term requires the seller to clear the goods for export.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This term can be used only for sea and inland waterway transport. If the parties do not intend to deliver the goods across the ship's rail, the </w:t>
      </w:r>
      <w:hyperlink r:id="rId19" w:anchor="CIP" w:history="1">
        <w:r w:rsidRPr="00AE5884">
          <w:rPr>
            <w:rFonts w:ascii="Times New Roman" w:eastAsia="Times New Roman" w:hAnsi="Times New Roman" w:cs="Times New Roman"/>
            <w:color w:val="0000FF"/>
            <w:sz w:val="24"/>
            <w:szCs w:val="24"/>
            <w:u w:val="single"/>
          </w:rPr>
          <w:t>CIP</w:t>
        </w:r>
      </w:hyperlink>
      <w:r w:rsidRPr="00AE5884">
        <w:rPr>
          <w:rFonts w:ascii="Arial" w:eastAsia="Times New Roman" w:hAnsi="Arial" w:cs="Arial"/>
          <w:sz w:val="24"/>
          <w:szCs w:val="24"/>
        </w:rPr>
        <w:t xml:space="preserve"> term should be used.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bookmarkStart w:id="2" w:name="CIP"/>
      <w:bookmarkEnd w:id="2"/>
      <w:r w:rsidRPr="00AE5884">
        <w:rPr>
          <w:rFonts w:ascii="Arial" w:eastAsia="Times New Roman" w:hAnsi="Arial" w:cs="Arial"/>
          <w:b/>
          <w:bCs/>
          <w:sz w:val="24"/>
          <w:szCs w:val="24"/>
        </w:rPr>
        <w:lastRenderedPageBreak/>
        <w:t>CIP</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Carriage and Insurance Paid to (named place of destination)</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 Carriage and insurance paid to …." means that the seller delivers the goods to the carrier nominated by the seller, but the seller must in addition pay the cost of carriage necessary to bring the goods to the named destination. This means that the buyer bears all risks and any additional costs occurring after the goods have been so delivered. However, in CIP the seller also has to procure insurance against the buyer's risk of loss of or damage to the goods during the carriage.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Consequently, the seller contracts for insurance and pays the insurance premium.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The buyer should note that under the CIP term the seller is required to obtain insurance only on minimum cover. Should the buyer wish to have the protection of greater cover, the buyer would either need to agree as much expressly with the seller or to make his/her own extra insurance </w:t>
      </w:r>
      <w:proofErr w:type="gramStart"/>
      <w:r w:rsidRPr="00AE5884">
        <w:rPr>
          <w:rFonts w:ascii="Arial" w:eastAsia="Times New Roman" w:hAnsi="Arial" w:cs="Arial"/>
          <w:sz w:val="24"/>
          <w:szCs w:val="24"/>
        </w:rPr>
        <w:t>arrangements.</w:t>
      </w:r>
      <w:proofErr w:type="gramEnd"/>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proofErr w:type="gramStart"/>
      <w:r w:rsidRPr="00AE5884">
        <w:rPr>
          <w:rFonts w:ascii="Arial" w:eastAsia="Times New Roman" w:hAnsi="Arial" w:cs="Arial"/>
          <w:sz w:val="24"/>
          <w:szCs w:val="24"/>
        </w:rPr>
        <w:t>" Carrier</w:t>
      </w:r>
      <w:proofErr w:type="gramEnd"/>
      <w:r w:rsidRPr="00AE5884">
        <w:rPr>
          <w:rFonts w:ascii="Arial" w:eastAsia="Times New Roman" w:hAnsi="Arial" w:cs="Arial"/>
          <w:sz w:val="24"/>
          <w:szCs w:val="24"/>
        </w:rPr>
        <w:t xml:space="preserve"> " means any person who, in a contact of carriage, undertakes to perform or to procure the performance of transport, by rail, road, air, sea, inland waterway or by a combination or such modes.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If subsequent carriers are used for the carriage to the agreed destination, the risk passes when the goods have been delivered to the first carrier.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The CIP term requires the seller to clear the goods for export.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This term may be used irrespective of the mode of transport, including multimodal transport.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bookmarkStart w:id="3" w:name="CPT"/>
      <w:bookmarkEnd w:id="3"/>
      <w:r w:rsidRPr="00AE5884">
        <w:rPr>
          <w:rFonts w:ascii="Arial" w:eastAsia="Times New Roman" w:hAnsi="Arial" w:cs="Arial"/>
          <w:b/>
          <w:bCs/>
          <w:sz w:val="24"/>
          <w:szCs w:val="24"/>
        </w:rPr>
        <w:t>CPT</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Carriage Paid To (named place of destination)</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 Carriage paid to …. " means that the seller delivers the goods to the carrier nominated (by the seller) but the seller must in addition pay the cost of carriage necessary to bring the goods to the named destination. This means that the buyer bears all risks and any other costs occurring after the goods have been so delivered.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proofErr w:type="gramStart"/>
      <w:r w:rsidRPr="00AE5884">
        <w:rPr>
          <w:rFonts w:ascii="Arial" w:eastAsia="Times New Roman" w:hAnsi="Arial" w:cs="Arial"/>
          <w:sz w:val="24"/>
          <w:szCs w:val="24"/>
        </w:rPr>
        <w:t>" Carrier</w:t>
      </w:r>
      <w:proofErr w:type="gramEnd"/>
      <w:r w:rsidRPr="00AE5884">
        <w:rPr>
          <w:rFonts w:ascii="Arial" w:eastAsia="Times New Roman" w:hAnsi="Arial" w:cs="Arial"/>
          <w:sz w:val="24"/>
          <w:szCs w:val="24"/>
        </w:rPr>
        <w:t xml:space="preserve"> " means any person who, in a contract of carriage, undertakes to perform or to procure the performance of transport, by rail, road, air, sea, inland waterway or by a combination of such modes.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If subsequent carriers are used for the carriage to the agreed destination, the risk passes when the goods have been delivered to the first carrier.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The CPT term requires the seller to clear the goods for export.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This term may be used irrespective of the </w:t>
      </w:r>
      <w:proofErr w:type="spellStart"/>
      <w:r w:rsidRPr="00AE5884">
        <w:rPr>
          <w:rFonts w:ascii="Arial" w:eastAsia="Times New Roman" w:hAnsi="Arial" w:cs="Arial"/>
          <w:sz w:val="24"/>
          <w:szCs w:val="24"/>
        </w:rPr>
        <w:t>made</w:t>
      </w:r>
      <w:proofErr w:type="spellEnd"/>
      <w:r w:rsidRPr="00AE5884">
        <w:rPr>
          <w:rFonts w:ascii="Arial" w:eastAsia="Times New Roman" w:hAnsi="Arial" w:cs="Arial"/>
          <w:sz w:val="24"/>
          <w:szCs w:val="24"/>
        </w:rPr>
        <w:t xml:space="preserve"> of transport including multimodal transport.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bookmarkStart w:id="4" w:name="DAF"/>
      <w:bookmarkEnd w:id="4"/>
      <w:r w:rsidRPr="00AE5884">
        <w:rPr>
          <w:rFonts w:ascii="Arial" w:eastAsia="Times New Roman" w:hAnsi="Arial" w:cs="Arial"/>
          <w:b/>
          <w:bCs/>
          <w:sz w:val="24"/>
          <w:szCs w:val="24"/>
        </w:rPr>
        <w:lastRenderedPageBreak/>
        <w:t>DAF</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Delivered </w:t>
      </w:r>
      <w:proofErr w:type="gramStart"/>
      <w:r w:rsidRPr="00AE5884">
        <w:rPr>
          <w:rFonts w:ascii="Arial" w:eastAsia="Times New Roman" w:hAnsi="Arial" w:cs="Arial"/>
          <w:sz w:val="24"/>
          <w:szCs w:val="24"/>
        </w:rPr>
        <w:t>At</w:t>
      </w:r>
      <w:proofErr w:type="gramEnd"/>
      <w:r w:rsidRPr="00AE5884">
        <w:rPr>
          <w:rFonts w:ascii="Arial" w:eastAsia="Times New Roman" w:hAnsi="Arial" w:cs="Arial"/>
          <w:sz w:val="24"/>
          <w:szCs w:val="24"/>
        </w:rPr>
        <w:t xml:space="preserve"> Frontier (named place)</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Delivered at frontier " means that the seller delivers when the goods are place at the disposal of the buyer on the arriving means of transport not unloaded, cleared for export, but not cleared for import at the named point and place at the frontier, but before the customs border of the adjoining country. The term "</w:t>
      </w:r>
      <w:proofErr w:type="gramStart"/>
      <w:r w:rsidRPr="00AE5884">
        <w:rPr>
          <w:rFonts w:ascii="Arial" w:eastAsia="Times New Roman" w:hAnsi="Arial" w:cs="Arial"/>
          <w:sz w:val="24"/>
          <w:szCs w:val="24"/>
        </w:rPr>
        <w:t>frontier "</w:t>
      </w:r>
      <w:proofErr w:type="gramEnd"/>
      <w:r w:rsidRPr="00AE5884">
        <w:rPr>
          <w:rFonts w:ascii="Arial" w:eastAsia="Times New Roman" w:hAnsi="Arial" w:cs="Arial"/>
          <w:sz w:val="24"/>
          <w:szCs w:val="24"/>
        </w:rPr>
        <w:t xml:space="preserve"> may be used for any frontier including that of the country of export. Therefore, it is of vital importance that the frontier in question be defined precisely by always naming the point and place in the term.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However, if the parties wish to seller to be responsible for the unloading of the goods from the arriving means of transport and to bear the risks and costs of unloading, this should be made clear by adding explicit wording to this effect in the contract of sale.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This term may be used irrespective of the mode of transport when goods are to be delivered at a land frontier. When delivery is to take place in the port of destination, on board a vessel or on the quay (wharf), the </w:t>
      </w:r>
      <w:hyperlink r:id="rId20" w:anchor="DES" w:history="1">
        <w:r w:rsidRPr="00AE5884">
          <w:rPr>
            <w:rFonts w:ascii="Times New Roman" w:eastAsia="Times New Roman" w:hAnsi="Times New Roman" w:cs="Times New Roman"/>
            <w:color w:val="0000FF"/>
            <w:sz w:val="24"/>
            <w:szCs w:val="24"/>
            <w:u w:val="single"/>
          </w:rPr>
          <w:t>DES</w:t>
        </w:r>
      </w:hyperlink>
      <w:r w:rsidRPr="00AE5884">
        <w:rPr>
          <w:rFonts w:ascii="Arial" w:eastAsia="Times New Roman" w:hAnsi="Arial" w:cs="Arial"/>
          <w:sz w:val="24"/>
          <w:szCs w:val="24"/>
        </w:rPr>
        <w:t xml:space="preserve"> or </w:t>
      </w:r>
      <w:hyperlink r:id="rId21" w:anchor="DEQ" w:history="1">
        <w:r w:rsidRPr="00AE5884">
          <w:rPr>
            <w:rFonts w:ascii="Times New Roman" w:eastAsia="Times New Roman" w:hAnsi="Times New Roman" w:cs="Times New Roman"/>
            <w:color w:val="0000FF"/>
            <w:sz w:val="24"/>
            <w:szCs w:val="24"/>
            <w:u w:val="single"/>
          </w:rPr>
          <w:t>DEQ</w:t>
        </w:r>
      </w:hyperlink>
      <w:r w:rsidRPr="00AE5884">
        <w:rPr>
          <w:rFonts w:ascii="Arial" w:eastAsia="Times New Roman" w:hAnsi="Arial" w:cs="Arial"/>
          <w:sz w:val="24"/>
          <w:szCs w:val="24"/>
        </w:rPr>
        <w:t xml:space="preserve"> terms should be used.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bookmarkStart w:id="5" w:name="DDP"/>
      <w:bookmarkEnd w:id="5"/>
      <w:r w:rsidRPr="00AE5884">
        <w:rPr>
          <w:rFonts w:ascii="Arial" w:eastAsia="Times New Roman" w:hAnsi="Arial" w:cs="Arial"/>
          <w:b/>
          <w:bCs/>
          <w:sz w:val="24"/>
          <w:szCs w:val="24"/>
        </w:rPr>
        <w:t>DDP</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Delivered Duty Paid (named place of destination)</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proofErr w:type="gramStart"/>
      <w:r w:rsidRPr="00AE5884">
        <w:rPr>
          <w:rFonts w:ascii="Arial" w:eastAsia="Times New Roman" w:hAnsi="Arial" w:cs="Arial"/>
          <w:sz w:val="24"/>
          <w:szCs w:val="24"/>
        </w:rPr>
        <w:t>" Delivered</w:t>
      </w:r>
      <w:proofErr w:type="gramEnd"/>
      <w:r w:rsidRPr="00AE5884">
        <w:rPr>
          <w:rFonts w:ascii="Arial" w:eastAsia="Times New Roman" w:hAnsi="Arial" w:cs="Arial"/>
          <w:sz w:val="24"/>
          <w:szCs w:val="24"/>
        </w:rPr>
        <w:t xml:space="preserve"> duty paid " means that the seller delivers the goods to the buyer, cleared for import, and not unloaded from any arriving means of transport at the named place of destination. The seller has to bear all the costs and risks involved in bringing </w:t>
      </w:r>
      <w:proofErr w:type="gramStart"/>
      <w:r w:rsidRPr="00AE5884">
        <w:rPr>
          <w:rFonts w:ascii="Arial" w:eastAsia="Times New Roman" w:hAnsi="Arial" w:cs="Arial"/>
          <w:sz w:val="24"/>
          <w:szCs w:val="24"/>
        </w:rPr>
        <w:t>the</w:t>
      </w:r>
      <w:proofErr w:type="gramEnd"/>
      <w:r w:rsidRPr="00AE5884">
        <w:rPr>
          <w:rFonts w:ascii="Arial" w:eastAsia="Times New Roman" w:hAnsi="Arial" w:cs="Arial"/>
          <w:sz w:val="24"/>
          <w:szCs w:val="24"/>
        </w:rPr>
        <w:t xml:space="preserve"> goods thereto including, where applicable, any " duty" (which term includes the responsibility for an the risk of the carrying out of formalities, customs duties, taxes and other charges) for import in the country of destination.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Whilst the EXW term represents the minimum obligation for the seller, DDP represents the maximum obligation.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This term should not be used if the seller is unable directly or indirectly to obtain the import license.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However, if the parties wish to exclude from the seller's obligations some of the costs payable upon import of the goods (such as value-added tax: VAT), this should be made clear by adding explicit wording to this effect in the contract of sale.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If the parties wish the buyer to bear all risks and costs of the import, the </w:t>
      </w:r>
      <w:hyperlink r:id="rId22" w:anchor="DDU" w:history="1">
        <w:r w:rsidRPr="00AE5884">
          <w:rPr>
            <w:rFonts w:ascii="Times New Roman" w:eastAsia="Times New Roman" w:hAnsi="Times New Roman" w:cs="Times New Roman"/>
            <w:color w:val="0000FF"/>
            <w:sz w:val="24"/>
            <w:szCs w:val="24"/>
            <w:u w:val="single"/>
          </w:rPr>
          <w:t>DDU</w:t>
        </w:r>
      </w:hyperlink>
      <w:r w:rsidRPr="00AE5884">
        <w:rPr>
          <w:rFonts w:ascii="Arial" w:eastAsia="Times New Roman" w:hAnsi="Arial" w:cs="Arial"/>
          <w:sz w:val="24"/>
          <w:szCs w:val="24"/>
        </w:rPr>
        <w:t xml:space="preserve"> term should be used.</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This term may be used irrespective of the mode of transport but when delivery is to take place in the port of destination on board the vessel or on the quay (wharf), the </w:t>
      </w:r>
      <w:hyperlink r:id="rId23" w:anchor="DES" w:history="1">
        <w:r w:rsidRPr="00AE5884">
          <w:rPr>
            <w:rFonts w:ascii="Times New Roman" w:eastAsia="Times New Roman" w:hAnsi="Times New Roman" w:cs="Times New Roman"/>
            <w:color w:val="0000FF"/>
            <w:sz w:val="24"/>
            <w:szCs w:val="24"/>
            <w:u w:val="single"/>
          </w:rPr>
          <w:t>DES</w:t>
        </w:r>
      </w:hyperlink>
      <w:r w:rsidRPr="00AE5884">
        <w:rPr>
          <w:rFonts w:ascii="Arial" w:eastAsia="Times New Roman" w:hAnsi="Arial" w:cs="Arial"/>
          <w:sz w:val="24"/>
          <w:szCs w:val="24"/>
        </w:rPr>
        <w:t xml:space="preserve"> or </w:t>
      </w:r>
      <w:hyperlink r:id="rId24" w:anchor="DEQ" w:history="1">
        <w:r w:rsidRPr="00AE5884">
          <w:rPr>
            <w:rFonts w:ascii="Times New Roman" w:eastAsia="Times New Roman" w:hAnsi="Times New Roman" w:cs="Times New Roman"/>
            <w:color w:val="0000FF"/>
            <w:sz w:val="24"/>
            <w:szCs w:val="24"/>
            <w:u w:val="single"/>
          </w:rPr>
          <w:t>DEQ</w:t>
        </w:r>
      </w:hyperlink>
      <w:r w:rsidRPr="00AE5884">
        <w:rPr>
          <w:rFonts w:ascii="Arial" w:eastAsia="Times New Roman" w:hAnsi="Arial" w:cs="Arial"/>
          <w:sz w:val="24"/>
          <w:szCs w:val="24"/>
        </w:rPr>
        <w:t xml:space="preserve"> terms should be used.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bookmarkStart w:id="6" w:name="DDU"/>
      <w:bookmarkEnd w:id="6"/>
      <w:r w:rsidRPr="00AE5884">
        <w:rPr>
          <w:rFonts w:ascii="Arial" w:eastAsia="Times New Roman" w:hAnsi="Arial" w:cs="Arial"/>
          <w:b/>
          <w:bCs/>
          <w:sz w:val="24"/>
          <w:szCs w:val="24"/>
        </w:rPr>
        <w:t>DDU</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lastRenderedPageBreak/>
        <w:t>Delivered Duty Unpaid (named place of destination)</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proofErr w:type="gramStart"/>
      <w:r w:rsidRPr="00AE5884">
        <w:rPr>
          <w:rFonts w:ascii="Arial" w:eastAsia="Times New Roman" w:hAnsi="Arial" w:cs="Arial"/>
          <w:sz w:val="24"/>
          <w:szCs w:val="24"/>
        </w:rPr>
        <w:t>" Delivered</w:t>
      </w:r>
      <w:proofErr w:type="gramEnd"/>
      <w:r w:rsidRPr="00AE5884">
        <w:rPr>
          <w:rFonts w:ascii="Arial" w:eastAsia="Times New Roman" w:hAnsi="Arial" w:cs="Arial"/>
          <w:sz w:val="24"/>
          <w:szCs w:val="24"/>
        </w:rPr>
        <w:t xml:space="preserve"> duty unpaid " means that the seller delivers the goods to the buyer, not cleared for import, and not unloaded from any arriving means of transport at the named place of destination. The seller has to bear the costs and risks involved in bringing the goods thereto, other than, where applicable, any duty (which term includes the responsibility for and the risks of the carrying out of customs formalities, and the payment of formalities, customs duties, taxes and other charges) for import in the country of destination. Such </w:t>
      </w:r>
      <w:proofErr w:type="gramStart"/>
      <w:r w:rsidRPr="00AE5884">
        <w:rPr>
          <w:rFonts w:ascii="Arial" w:eastAsia="Times New Roman" w:hAnsi="Arial" w:cs="Arial"/>
          <w:sz w:val="24"/>
          <w:szCs w:val="24"/>
        </w:rPr>
        <w:t>" duty</w:t>
      </w:r>
      <w:proofErr w:type="gramEnd"/>
      <w:r w:rsidRPr="00AE5884">
        <w:rPr>
          <w:rFonts w:ascii="Arial" w:eastAsia="Times New Roman" w:hAnsi="Arial" w:cs="Arial"/>
          <w:sz w:val="24"/>
          <w:szCs w:val="24"/>
        </w:rPr>
        <w:t xml:space="preserve">" has to be borne by the buyer as well as any costs and risks caused by his failure to clear the goods for import in time.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However, if the parties wish the seller to carry out customs formalities and bear the costs and risks resulting </w:t>
      </w:r>
      <w:proofErr w:type="spellStart"/>
      <w:r w:rsidRPr="00AE5884">
        <w:rPr>
          <w:rFonts w:ascii="Arial" w:eastAsia="Times New Roman" w:hAnsi="Arial" w:cs="Arial"/>
          <w:sz w:val="24"/>
          <w:szCs w:val="24"/>
        </w:rPr>
        <w:t>therefrom</w:t>
      </w:r>
      <w:proofErr w:type="spellEnd"/>
      <w:r w:rsidRPr="00AE5884">
        <w:rPr>
          <w:rFonts w:ascii="Arial" w:eastAsia="Times New Roman" w:hAnsi="Arial" w:cs="Arial"/>
          <w:sz w:val="24"/>
          <w:szCs w:val="24"/>
        </w:rPr>
        <w:t xml:space="preserve"> as well as some of the costs payable upon import of the goods, this should be made clear by adding explicit wording to this effect in the contract of sale.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This term may be used irrespective of the mode of transport but when delivery is to take place in the port of destination on board the vessel or on the quay (wharf), the </w:t>
      </w:r>
      <w:hyperlink r:id="rId25" w:anchor="DES" w:history="1">
        <w:r w:rsidRPr="00AE5884">
          <w:rPr>
            <w:rFonts w:ascii="Times New Roman" w:eastAsia="Times New Roman" w:hAnsi="Times New Roman" w:cs="Times New Roman"/>
            <w:color w:val="0000FF"/>
            <w:sz w:val="24"/>
            <w:szCs w:val="24"/>
            <w:u w:val="single"/>
          </w:rPr>
          <w:t>DES</w:t>
        </w:r>
      </w:hyperlink>
      <w:r w:rsidRPr="00AE5884">
        <w:rPr>
          <w:rFonts w:ascii="Arial" w:eastAsia="Times New Roman" w:hAnsi="Arial" w:cs="Arial"/>
          <w:sz w:val="24"/>
          <w:szCs w:val="24"/>
        </w:rPr>
        <w:t xml:space="preserve"> or </w:t>
      </w:r>
      <w:hyperlink r:id="rId26" w:anchor="DEQ" w:history="1">
        <w:r w:rsidRPr="00AE5884">
          <w:rPr>
            <w:rFonts w:ascii="Times New Roman" w:eastAsia="Times New Roman" w:hAnsi="Times New Roman" w:cs="Times New Roman"/>
            <w:color w:val="0000FF"/>
            <w:sz w:val="24"/>
            <w:szCs w:val="24"/>
            <w:u w:val="single"/>
          </w:rPr>
          <w:t>DEQ</w:t>
        </w:r>
      </w:hyperlink>
      <w:r w:rsidRPr="00AE5884">
        <w:rPr>
          <w:rFonts w:ascii="Arial" w:eastAsia="Times New Roman" w:hAnsi="Arial" w:cs="Arial"/>
          <w:sz w:val="24"/>
          <w:szCs w:val="24"/>
        </w:rPr>
        <w:t xml:space="preserve"> terms should be used.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bookmarkStart w:id="7" w:name="DEQ"/>
      <w:bookmarkEnd w:id="7"/>
      <w:r w:rsidRPr="00AE5884">
        <w:rPr>
          <w:rFonts w:ascii="Arial" w:eastAsia="Times New Roman" w:hAnsi="Arial" w:cs="Arial"/>
          <w:b/>
          <w:bCs/>
          <w:sz w:val="24"/>
          <w:szCs w:val="24"/>
        </w:rPr>
        <w:t>DEQ</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Delivered Ex Quay (named port of destination)</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proofErr w:type="gramStart"/>
      <w:r w:rsidRPr="00AE5884">
        <w:rPr>
          <w:rFonts w:ascii="Arial" w:eastAsia="Times New Roman" w:hAnsi="Arial" w:cs="Arial"/>
          <w:sz w:val="24"/>
          <w:szCs w:val="24"/>
        </w:rPr>
        <w:t>" Delivered</w:t>
      </w:r>
      <w:proofErr w:type="gramEnd"/>
      <w:r w:rsidRPr="00AE5884">
        <w:rPr>
          <w:rFonts w:ascii="Arial" w:eastAsia="Times New Roman" w:hAnsi="Arial" w:cs="Arial"/>
          <w:sz w:val="24"/>
          <w:szCs w:val="24"/>
        </w:rPr>
        <w:t xml:space="preserve"> ex quay " means that the seller delivers when the goods are placed at the disposal of the buyer not cleared for import on the quay (wharf) at the named port of destination. The seller has to bear costs and risks involved in bringing the goods to the named port of destination and discharging the goods on the quay (wharf). The DEQ term requires the buyer to clear the goods for import and to pay for all formalities, duties, taxes and other charges upon import.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This is a reversal from previous </w:t>
      </w:r>
      <w:proofErr w:type="spellStart"/>
      <w:r w:rsidRPr="00AE5884">
        <w:rPr>
          <w:rFonts w:ascii="Arial" w:eastAsia="Times New Roman" w:hAnsi="Arial" w:cs="Arial"/>
          <w:sz w:val="24"/>
          <w:szCs w:val="24"/>
        </w:rPr>
        <w:t>incoterms</w:t>
      </w:r>
      <w:proofErr w:type="spellEnd"/>
      <w:r w:rsidRPr="00AE5884">
        <w:rPr>
          <w:rFonts w:ascii="Arial" w:eastAsia="Times New Roman" w:hAnsi="Arial" w:cs="Arial"/>
          <w:sz w:val="24"/>
          <w:szCs w:val="24"/>
        </w:rPr>
        <w:t xml:space="preserve"> versions which required the seller to arrange for import clearance.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If the parties wish to include in the seller's obligations all or part of the costs payable upon import of the goods, this should be made clear by adding explicit wording to this effect in the contract of sale.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proofErr w:type="gramStart"/>
      <w:r w:rsidRPr="00AE5884">
        <w:rPr>
          <w:rFonts w:ascii="Arial" w:eastAsia="Times New Roman" w:hAnsi="Arial" w:cs="Arial"/>
          <w:sz w:val="24"/>
          <w:szCs w:val="24"/>
        </w:rPr>
        <w:t>This terms</w:t>
      </w:r>
      <w:proofErr w:type="gramEnd"/>
      <w:r w:rsidRPr="00AE5884">
        <w:rPr>
          <w:rFonts w:ascii="Arial" w:eastAsia="Times New Roman" w:hAnsi="Arial" w:cs="Arial"/>
          <w:sz w:val="24"/>
          <w:szCs w:val="24"/>
        </w:rPr>
        <w:t xml:space="preserve"> can be used only when the goods are to be delivered by sea or inland waterway or multimodal transport on discharging from a vessel onto the quay (wharf) in the port of destination. However if the parties wish to include in the seller's obligations the risks and costs of the handling of the goods from the quay to another place (warehouse, terminal, transport station, etc.) in or outside the port, the DDU or DDP terms should be used.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bookmarkStart w:id="8" w:name="DES"/>
      <w:bookmarkEnd w:id="8"/>
      <w:r w:rsidRPr="00AE5884">
        <w:rPr>
          <w:rFonts w:ascii="Arial" w:eastAsia="Times New Roman" w:hAnsi="Arial" w:cs="Arial"/>
          <w:b/>
          <w:bCs/>
          <w:sz w:val="24"/>
          <w:szCs w:val="24"/>
        </w:rPr>
        <w:t>DES</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Delivered Ex Ship (named port of destination)</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proofErr w:type="gramStart"/>
      <w:r w:rsidRPr="00AE5884">
        <w:rPr>
          <w:rFonts w:ascii="Arial" w:eastAsia="Times New Roman" w:hAnsi="Arial" w:cs="Arial"/>
          <w:sz w:val="24"/>
          <w:szCs w:val="24"/>
        </w:rPr>
        <w:lastRenderedPageBreak/>
        <w:t>" Delivered</w:t>
      </w:r>
      <w:proofErr w:type="gramEnd"/>
      <w:r w:rsidRPr="00AE5884">
        <w:rPr>
          <w:rFonts w:ascii="Arial" w:eastAsia="Times New Roman" w:hAnsi="Arial" w:cs="Arial"/>
          <w:sz w:val="24"/>
          <w:szCs w:val="24"/>
        </w:rPr>
        <w:t xml:space="preserve"> ex ship " means that the seller delivers when the goods are placed at the disposal of the buyer on board the ship not cleared for import at the named port of destination. The seller has to bear all the costs and risks involved in bringing the goods to the named port of destination before discharging. If the parties wish the seller to bear the costs and risks of discharging the goods, then the </w:t>
      </w:r>
      <w:hyperlink r:id="rId27" w:anchor="DEQ" w:history="1">
        <w:r w:rsidRPr="00AE5884">
          <w:rPr>
            <w:rFonts w:ascii="Times New Roman" w:eastAsia="Times New Roman" w:hAnsi="Times New Roman" w:cs="Times New Roman"/>
            <w:color w:val="0000FF"/>
            <w:sz w:val="24"/>
            <w:szCs w:val="24"/>
            <w:u w:val="single"/>
          </w:rPr>
          <w:t>DEQ</w:t>
        </w:r>
      </w:hyperlink>
      <w:r w:rsidRPr="00AE5884">
        <w:rPr>
          <w:rFonts w:ascii="Arial" w:eastAsia="Times New Roman" w:hAnsi="Arial" w:cs="Arial"/>
          <w:sz w:val="24"/>
          <w:szCs w:val="24"/>
        </w:rPr>
        <w:t xml:space="preserve"> term should be used.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This term can be used only when the goods are to be delivered by sea or inland waterway or multimodal transport on a vessel in the port of destination.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bookmarkStart w:id="9" w:name="exw"/>
      <w:bookmarkEnd w:id="9"/>
      <w:r w:rsidRPr="00AE5884">
        <w:rPr>
          <w:rFonts w:ascii="Arial" w:eastAsia="Times New Roman" w:hAnsi="Arial" w:cs="Arial"/>
          <w:b/>
          <w:bCs/>
          <w:sz w:val="24"/>
          <w:szCs w:val="24"/>
        </w:rPr>
        <w:t>EXW</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Ex Works (named place)</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"Ex works" means that the seller delivers when the goods are placed at the disposal of the buyer at the seller's premises or another named place (i.e. works, factory, warehouse, etc.) not cleared for export and not loaded on any collecting vehicle.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This term represents the minimum obligation for the seller, and the buyer has to bear all costs and risks involved in taking the goods from the seller's premises.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However, if the parties wish the seller to be responsible for the loading of the goods on departure and to bear the risks and all the costs of such loading, this should be made clear by adding explicit wording to this effect in the contract of sale. This term should not be used when the buyer cannot carry out the export formalities directly or indirectly. In such circumstances, the </w:t>
      </w:r>
      <w:hyperlink r:id="rId28" w:anchor="FCA" w:history="1">
        <w:r w:rsidRPr="00AE5884">
          <w:rPr>
            <w:rFonts w:ascii="Times New Roman" w:eastAsia="Times New Roman" w:hAnsi="Times New Roman" w:cs="Times New Roman"/>
            <w:color w:val="0000FF"/>
            <w:sz w:val="24"/>
            <w:szCs w:val="24"/>
            <w:u w:val="single"/>
          </w:rPr>
          <w:t>FCA</w:t>
        </w:r>
      </w:hyperlink>
      <w:r w:rsidRPr="00AE5884">
        <w:rPr>
          <w:rFonts w:ascii="Arial" w:eastAsia="Times New Roman" w:hAnsi="Arial" w:cs="Arial"/>
          <w:sz w:val="24"/>
          <w:szCs w:val="24"/>
        </w:rPr>
        <w:t xml:space="preserve"> term should be used, provided the seller agrees to load at his/her cost and risk.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bookmarkStart w:id="10" w:name="FAS"/>
      <w:bookmarkEnd w:id="10"/>
      <w:r w:rsidRPr="00AE5884">
        <w:rPr>
          <w:rFonts w:ascii="Arial" w:eastAsia="Times New Roman" w:hAnsi="Arial" w:cs="Arial"/>
          <w:b/>
          <w:bCs/>
          <w:sz w:val="24"/>
          <w:szCs w:val="24"/>
        </w:rPr>
        <w:t>FAS</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Free </w:t>
      </w:r>
      <w:proofErr w:type="gramStart"/>
      <w:r w:rsidRPr="00AE5884">
        <w:rPr>
          <w:rFonts w:ascii="Arial" w:eastAsia="Times New Roman" w:hAnsi="Arial" w:cs="Arial"/>
          <w:sz w:val="24"/>
          <w:szCs w:val="24"/>
        </w:rPr>
        <w:t>Alongside</w:t>
      </w:r>
      <w:proofErr w:type="gramEnd"/>
      <w:r w:rsidRPr="00AE5884">
        <w:rPr>
          <w:rFonts w:ascii="Arial" w:eastAsia="Times New Roman" w:hAnsi="Arial" w:cs="Arial"/>
          <w:sz w:val="24"/>
          <w:szCs w:val="24"/>
        </w:rPr>
        <w:t xml:space="preserve"> Ship (named port of Shipment)</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proofErr w:type="gramStart"/>
      <w:r w:rsidRPr="00AE5884">
        <w:rPr>
          <w:rFonts w:ascii="Arial" w:eastAsia="Times New Roman" w:hAnsi="Arial" w:cs="Arial"/>
          <w:sz w:val="24"/>
          <w:szCs w:val="24"/>
        </w:rPr>
        <w:t>" Free</w:t>
      </w:r>
      <w:proofErr w:type="gramEnd"/>
      <w:r w:rsidRPr="00AE5884">
        <w:rPr>
          <w:rFonts w:ascii="Arial" w:eastAsia="Times New Roman" w:hAnsi="Arial" w:cs="Arial"/>
          <w:sz w:val="24"/>
          <w:szCs w:val="24"/>
        </w:rPr>
        <w:t xml:space="preserve"> alongside ship " means that the seller delivers when the goods are placed alongside the vessel at the named port of shipment. This means that the buyer has to bear all costs and risks of loss of or damage to the goods from that moment.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The FAS term requires the seller to clear the goods for export.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This is a reversal from previous </w:t>
      </w:r>
      <w:proofErr w:type="spellStart"/>
      <w:r w:rsidRPr="00AE5884">
        <w:rPr>
          <w:rFonts w:ascii="Arial" w:eastAsia="Times New Roman" w:hAnsi="Arial" w:cs="Arial"/>
          <w:sz w:val="24"/>
          <w:szCs w:val="24"/>
        </w:rPr>
        <w:t>incoterms</w:t>
      </w:r>
      <w:proofErr w:type="spellEnd"/>
      <w:r w:rsidRPr="00AE5884">
        <w:rPr>
          <w:rFonts w:ascii="Arial" w:eastAsia="Times New Roman" w:hAnsi="Arial" w:cs="Arial"/>
          <w:sz w:val="24"/>
          <w:szCs w:val="24"/>
        </w:rPr>
        <w:t xml:space="preserve"> versions which required the buyer to arrange for export clearance.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However, if the parties wish the buyer to clear the goods for export, this should be made clear by adding explicit wording to this effect in the contract of sale.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This term can be used only for sea or inland waterway transport.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bookmarkStart w:id="11" w:name="FCA"/>
      <w:bookmarkEnd w:id="11"/>
      <w:r w:rsidRPr="00AE5884">
        <w:rPr>
          <w:rFonts w:ascii="Arial" w:eastAsia="Times New Roman" w:hAnsi="Arial" w:cs="Arial"/>
          <w:b/>
          <w:bCs/>
          <w:sz w:val="24"/>
          <w:szCs w:val="24"/>
        </w:rPr>
        <w:t>FCA</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Free Carrier (named place)</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proofErr w:type="gramStart"/>
      <w:r w:rsidRPr="00AE5884">
        <w:rPr>
          <w:rFonts w:ascii="Arial" w:eastAsia="Times New Roman" w:hAnsi="Arial" w:cs="Arial"/>
          <w:sz w:val="24"/>
          <w:szCs w:val="24"/>
        </w:rPr>
        <w:lastRenderedPageBreak/>
        <w:t>" Free</w:t>
      </w:r>
      <w:proofErr w:type="gramEnd"/>
      <w:r w:rsidRPr="00AE5884">
        <w:rPr>
          <w:rFonts w:ascii="Arial" w:eastAsia="Times New Roman" w:hAnsi="Arial" w:cs="Arial"/>
          <w:sz w:val="24"/>
          <w:szCs w:val="24"/>
        </w:rPr>
        <w:t xml:space="preserve"> Carrier " means that the seller delivers the goods, cleared for export, to the carrier nominated by the buyer at the named place. It should be noted that the chosen place of delivery has an impact on the obligations of loading and unloading the goods at that place. If delivery occurs at the seller's premises, the seller is responsible for loading. If delivery occurs at any other place, the seller is not responsible for unloading.</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This term may be used irrespective of the mode of transport, including multimodal transport.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proofErr w:type="gramStart"/>
      <w:r w:rsidRPr="00AE5884">
        <w:rPr>
          <w:rFonts w:ascii="Arial" w:eastAsia="Times New Roman" w:hAnsi="Arial" w:cs="Arial"/>
          <w:sz w:val="24"/>
          <w:szCs w:val="24"/>
        </w:rPr>
        <w:t>" Carrier</w:t>
      </w:r>
      <w:proofErr w:type="gramEnd"/>
      <w:r w:rsidRPr="00AE5884">
        <w:rPr>
          <w:rFonts w:ascii="Arial" w:eastAsia="Times New Roman" w:hAnsi="Arial" w:cs="Arial"/>
          <w:sz w:val="24"/>
          <w:szCs w:val="24"/>
        </w:rPr>
        <w:t xml:space="preserve"> " means any person who, in a contract of carriage, undertakes to perform or to procure the performance of transport by rail, road, air, sea, inland waterway or by a combination of such modes.</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If the buyer nominates a person other than a carrier to receive the goods, the seller is deemed to have fulfilled his obligation to deliver the goods when they are delivered to that person.</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bookmarkStart w:id="12" w:name="FOB"/>
      <w:bookmarkEnd w:id="12"/>
      <w:r w:rsidRPr="00AE5884">
        <w:rPr>
          <w:rFonts w:ascii="Arial" w:eastAsia="Times New Roman" w:hAnsi="Arial" w:cs="Arial"/>
          <w:b/>
          <w:bCs/>
          <w:sz w:val="24"/>
          <w:szCs w:val="24"/>
        </w:rPr>
        <w:t>FOB</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Free On Board (named port of shipment)</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proofErr w:type="gramStart"/>
      <w:r w:rsidRPr="00AE5884">
        <w:rPr>
          <w:rFonts w:ascii="Arial" w:eastAsia="Times New Roman" w:hAnsi="Arial" w:cs="Arial"/>
          <w:sz w:val="24"/>
          <w:szCs w:val="24"/>
        </w:rPr>
        <w:t>" Free</w:t>
      </w:r>
      <w:proofErr w:type="gramEnd"/>
      <w:r w:rsidRPr="00AE5884">
        <w:rPr>
          <w:rFonts w:ascii="Arial" w:eastAsia="Times New Roman" w:hAnsi="Arial" w:cs="Arial"/>
          <w:sz w:val="24"/>
          <w:szCs w:val="24"/>
        </w:rPr>
        <w:t xml:space="preserve"> on board " means that the seller delivers when the goods pass the ship's rail at the named port of shipment. This means that the buyer has to bear all costs and risks of loss of or damage to the goods from that point. The FOB term requires the seller to clear the goods for export. </w:t>
      </w:r>
    </w:p>
    <w:p w:rsidR="00AE5884" w:rsidRPr="00AE5884" w:rsidRDefault="00AE5884" w:rsidP="00AE5884">
      <w:pPr>
        <w:bidi w:val="0"/>
        <w:spacing w:before="100" w:beforeAutospacing="1" w:after="100" w:afterAutospacing="1" w:line="240" w:lineRule="auto"/>
        <w:rPr>
          <w:rFonts w:ascii="Arial" w:eastAsia="Times New Roman" w:hAnsi="Arial" w:cs="Arial"/>
          <w:sz w:val="24"/>
          <w:szCs w:val="24"/>
        </w:rPr>
      </w:pPr>
      <w:r w:rsidRPr="00AE5884">
        <w:rPr>
          <w:rFonts w:ascii="Arial" w:eastAsia="Times New Roman" w:hAnsi="Arial" w:cs="Arial"/>
          <w:sz w:val="24"/>
          <w:szCs w:val="24"/>
        </w:rPr>
        <w:t xml:space="preserve">This term can be used only for sea or inland waterway transport. If the parties do not intend to deliver the goods across the ship's rail, the </w:t>
      </w:r>
      <w:hyperlink r:id="rId29" w:anchor="FCA" w:history="1">
        <w:r w:rsidRPr="00AE5884">
          <w:rPr>
            <w:rFonts w:ascii="Times New Roman" w:eastAsia="Times New Roman" w:hAnsi="Times New Roman" w:cs="Times New Roman"/>
            <w:color w:val="0000FF"/>
            <w:sz w:val="24"/>
            <w:szCs w:val="24"/>
            <w:u w:val="single"/>
          </w:rPr>
          <w:t>FCA</w:t>
        </w:r>
      </w:hyperlink>
      <w:r w:rsidRPr="00AE5884">
        <w:rPr>
          <w:rFonts w:ascii="Arial" w:eastAsia="Times New Roman" w:hAnsi="Arial" w:cs="Arial"/>
          <w:sz w:val="24"/>
          <w:szCs w:val="24"/>
        </w:rPr>
        <w:t xml:space="preserve"> term should be used. </w:t>
      </w:r>
    </w:p>
    <w:p w:rsidR="008160E2" w:rsidRDefault="008160E2" w:rsidP="00AE5884">
      <w:pPr>
        <w:bidi w:val="0"/>
        <w:rPr>
          <w:rFonts w:hint="cs"/>
        </w:rPr>
      </w:pPr>
    </w:p>
    <w:sectPr w:rsidR="008160E2" w:rsidSect="00C424F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5884"/>
    <w:rsid w:val="008160E2"/>
    <w:rsid w:val="00AE5884"/>
    <w:rsid w:val="00C424F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E2"/>
    <w:pPr>
      <w:bidi/>
    </w:pPr>
  </w:style>
  <w:style w:type="paragraph" w:styleId="Heading1">
    <w:name w:val="heading 1"/>
    <w:basedOn w:val="Normal"/>
    <w:link w:val="Heading1Char"/>
    <w:uiPriority w:val="9"/>
    <w:qFormat/>
    <w:rsid w:val="00AE5884"/>
    <w:pPr>
      <w:bidi w:val="0"/>
      <w:spacing w:before="105" w:after="75" w:line="240" w:lineRule="auto"/>
      <w:outlineLvl w:val="0"/>
    </w:pPr>
    <w:rPr>
      <w:rFonts w:ascii="Arial" w:eastAsia="Times New Roman" w:hAnsi="Arial" w:cs="Arial"/>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884"/>
    <w:rPr>
      <w:rFonts w:ascii="Arial" w:eastAsia="Times New Roman" w:hAnsi="Arial" w:cs="Arial"/>
      <w:b/>
      <w:bCs/>
      <w:color w:val="000000"/>
      <w:kern w:val="36"/>
      <w:sz w:val="48"/>
      <w:szCs w:val="48"/>
    </w:rPr>
  </w:style>
  <w:style w:type="character" w:styleId="Hyperlink">
    <w:name w:val="Hyperlink"/>
    <w:basedOn w:val="DefaultParagraphFont"/>
    <w:uiPriority w:val="99"/>
    <w:semiHidden/>
    <w:unhideWhenUsed/>
    <w:rsid w:val="00AE5884"/>
    <w:rPr>
      <w:color w:val="0000FF"/>
      <w:u w:val="single"/>
    </w:rPr>
  </w:style>
  <w:style w:type="character" w:customStyle="1" w:styleId="main11">
    <w:name w:val="main11"/>
    <w:basedOn w:val="DefaultParagraphFont"/>
    <w:rsid w:val="00AE5884"/>
    <w:rPr>
      <w:rFonts w:ascii="Arial" w:hAnsi="Arial" w:cs="Arial" w:hint="default"/>
      <w:sz w:val="24"/>
      <w:szCs w:val="24"/>
    </w:rPr>
  </w:style>
  <w:style w:type="paragraph" w:styleId="NormalWeb">
    <w:name w:val="Normal (Web)"/>
    <w:basedOn w:val="Normal"/>
    <w:uiPriority w:val="99"/>
    <w:semiHidden/>
    <w:unhideWhenUsed/>
    <w:rsid w:val="00AE58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5884"/>
    <w:rPr>
      <w:b/>
      <w:bCs/>
    </w:rPr>
  </w:style>
</w:styles>
</file>

<file path=word/webSettings.xml><?xml version="1.0" encoding="utf-8"?>
<w:webSettings xmlns:r="http://schemas.openxmlformats.org/officeDocument/2006/relationships" xmlns:w="http://schemas.openxmlformats.org/wordprocessingml/2006/main">
  <w:divs>
    <w:div w:id="1771388245">
      <w:bodyDiv w:val="1"/>
      <w:marLeft w:val="0"/>
      <w:marRight w:val="0"/>
      <w:marTop w:val="0"/>
      <w:marBottom w:val="0"/>
      <w:divBdr>
        <w:top w:val="none" w:sz="0" w:space="0" w:color="auto"/>
        <w:left w:val="none" w:sz="0" w:space="0" w:color="auto"/>
        <w:bottom w:val="none" w:sz="0" w:space="0" w:color="auto"/>
        <w:right w:val="none" w:sz="0" w:space="0" w:color="auto"/>
      </w:divBdr>
      <w:divsChild>
        <w:div w:id="1410539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ans.com.ua/eng/information/incoterms/" TargetMode="External"/><Relationship Id="rId13" Type="http://schemas.openxmlformats.org/officeDocument/2006/relationships/hyperlink" Target="http://www.eurans.com.ua/eng/information/incoterms/" TargetMode="External"/><Relationship Id="rId18" Type="http://schemas.openxmlformats.org/officeDocument/2006/relationships/hyperlink" Target="http://www.eurans.com.ua/eng/information/incoterms/" TargetMode="External"/><Relationship Id="rId26" Type="http://schemas.openxmlformats.org/officeDocument/2006/relationships/hyperlink" Target="http://www.eurans.com.ua/eng/information/incoterms/" TargetMode="External"/><Relationship Id="rId3" Type="http://schemas.openxmlformats.org/officeDocument/2006/relationships/webSettings" Target="webSettings.xml"/><Relationship Id="rId21" Type="http://schemas.openxmlformats.org/officeDocument/2006/relationships/hyperlink" Target="http://www.eurans.com.ua/eng/information/incoterms/" TargetMode="External"/><Relationship Id="rId7" Type="http://schemas.openxmlformats.org/officeDocument/2006/relationships/hyperlink" Target="http://www.eurans.com.ua/eng/information/incoterms/" TargetMode="External"/><Relationship Id="rId12" Type="http://schemas.openxmlformats.org/officeDocument/2006/relationships/hyperlink" Target="http://www.eurans.com.ua/eng/information/incoterms/" TargetMode="External"/><Relationship Id="rId17" Type="http://schemas.openxmlformats.org/officeDocument/2006/relationships/hyperlink" Target="http://www.eurans.com.ua/eng/information/incoterms/" TargetMode="External"/><Relationship Id="rId25" Type="http://schemas.openxmlformats.org/officeDocument/2006/relationships/hyperlink" Target="http://www.eurans.com.ua/eng/information/incoterms/" TargetMode="External"/><Relationship Id="rId2" Type="http://schemas.openxmlformats.org/officeDocument/2006/relationships/settings" Target="settings.xml"/><Relationship Id="rId16" Type="http://schemas.openxmlformats.org/officeDocument/2006/relationships/hyperlink" Target="http://www.eurans.com.ua/eng/information/incoterms/" TargetMode="External"/><Relationship Id="rId20" Type="http://schemas.openxmlformats.org/officeDocument/2006/relationships/hyperlink" Target="http://www.eurans.com.ua/eng/information/incoterms/" TargetMode="External"/><Relationship Id="rId29" Type="http://schemas.openxmlformats.org/officeDocument/2006/relationships/hyperlink" Target="http://www.eurans.com.ua/eng/information/incoterms/" TargetMode="External"/><Relationship Id="rId1" Type="http://schemas.openxmlformats.org/officeDocument/2006/relationships/styles" Target="styles.xml"/><Relationship Id="rId6" Type="http://schemas.openxmlformats.org/officeDocument/2006/relationships/hyperlink" Target="http://www.eurans.com.ua/eng/information/incoterms/" TargetMode="External"/><Relationship Id="rId11" Type="http://schemas.openxmlformats.org/officeDocument/2006/relationships/hyperlink" Target="http://www.eurans.com.ua/eng/information/incoterms/" TargetMode="External"/><Relationship Id="rId24" Type="http://schemas.openxmlformats.org/officeDocument/2006/relationships/hyperlink" Target="http://www.eurans.com.ua/eng/information/incoterms/" TargetMode="External"/><Relationship Id="rId5" Type="http://schemas.openxmlformats.org/officeDocument/2006/relationships/hyperlink" Target="http://www.eurans.com.ua/eng/information/incoterms/" TargetMode="External"/><Relationship Id="rId15" Type="http://schemas.openxmlformats.org/officeDocument/2006/relationships/hyperlink" Target="http://www.eurans.com.ua/eng/information/incoterms/" TargetMode="External"/><Relationship Id="rId23" Type="http://schemas.openxmlformats.org/officeDocument/2006/relationships/hyperlink" Target="http://www.eurans.com.ua/eng/information/incoterms/" TargetMode="External"/><Relationship Id="rId28" Type="http://schemas.openxmlformats.org/officeDocument/2006/relationships/hyperlink" Target="http://www.eurans.com.ua/eng/information/incoterms/" TargetMode="External"/><Relationship Id="rId10" Type="http://schemas.openxmlformats.org/officeDocument/2006/relationships/hyperlink" Target="http://www.eurans.com.ua/eng/information/incoterms/" TargetMode="External"/><Relationship Id="rId19" Type="http://schemas.openxmlformats.org/officeDocument/2006/relationships/hyperlink" Target="http://www.eurans.com.ua/eng/information/incoterms/" TargetMode="External"/><Relationship Id="rId31" Type="http://schemas.openxmlformats.org/officeDocument/2006/relationships/theme" Target="theme/theme1.xml"/><Relationship Id="rId4" Type="http://schemas.openxmlformats.org/officeDocument/2006/relationships/hyperlink" Target="http://www.eurans.com.ua/eng/information/incoterms/" TargetMode="External"/><Relationship Id="rId9" Type="http://schemas.openxmlformats.org/officeDocument/2006/relationships/hyperlink" Target="http://www.eurans.com.ua/eng/information/incoterms/" TargetMode="External"/><Relationship Id="rId14" Type="http://schemas.openxmlformats.org/officeDocument/2006/relationships/hyperlink" Target="http://www.eurans.com.ua/eng/information/incoterms/" TargetMode="External"/><Relationship Id="rId22" Type="http://schemas.openxmlformats.org/officeDocument/2006/relationships/hyperlink" Target="http://www.eurans.com.ua/eng/information/incoterms/" TargetMode="External"/><Relationship Id="rId27" Type="http://schemas.openxmlformats.org/officeDocument/2006/relationships/hyperlink" Target="http://www.eurans.com.ua/eng/information/incoter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2294</Words>
  <Characters>13080</Characters>
  <Application>Microsoft Office Word</Application>
  <DocSecurity>0</DocSecurity>
  <Lines>109</Lines>
  <Paragraphs>30</Paragraphs>
  <ScaleCrop>false</ScaleCrop>
  <Company>Toshiba</Company>
  <LinksUpToDate>false</LinksUpToDate>
  <CharactersWithSpaces>15344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mehran</dc:creator>
  <cp:lastModifiedBy>mehran</cp:lastModifiedBy>
  <cp:revision>1</cp:revision>
  <dcterms:created xsi:type="dcterms:W3CDTF">2009-08-29T16:29:00Z</dcterms:created>
  <dcterms:modified xsi:type="dcterms:W3CDTF">2009-08-29T16:30:00Z</dcterms:modified>
</cp:coreProperties>
</file>